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B222" w14:textId="77255CDE" w:rsidR="009351BD" w:rsidRPr="00F573E2" w:rsidRDefault="009351BD" w:rsidP="00296EC2">
      <w:pPr>
        <w:rPr>
          <w:b/>
          <w:sz w:val="40"/>
          <w:szCs w:val="40"/>
        </w:rPr>
      </w:pPr>
      <w:r w:rsidRPr="00F573E2">
        <w:rPr>
          <w:b/>
          <w:sz w:val="40"/>
          <w:szCs w:val="40"/>
        </w:rPr>
        <w:t>Udvalgsmøde</w:t>
      </w:r>
    </w:p>
    <w:p w14:paraId="7A18C38A" w14:textId="77777777" w:rsidR="00BC04B5" w:rsidRDefault="00BC04B5" w:rsidP="00296EC2">
      <w:pPr>
        <w:rPr>
          <w:b/>
          <w:sz w:val="20"/>
          <w:szCs w:val="20"/>
        </w:rPr>
      </w:pPr>
    </w:p>
    <w:p w14:paraId="481028B7" w14:textId="301B690B" w:rsidR="00F66778" w:rsidRPr="000603F6" w:rsidRDefault="00F66778" w:rsidP="00296EC2">
      <w:pPr>
        <w:rPr>
          <w:bCs/>
          <w:sz w:val="20"/>
          <w:szCs w:val="20"/>
        </w:rPr>
      </w:pPr>
      <w:r w:rsidRPr="000603F6">
        <w:rPr>
          <w:b/>
          <w:sz w:val="20"/>
          <w:szCs w:val="20"/>
        </w:rPr>
        <w:t>Mødedato:</w:t>
      </w:r>
      <w:r w:rsidRPr="000603F6">
        <w:rPr>
          <w:b/>
          <w:sz w:val="20"/>
          <w:szCs w:val="20"/>
        </w:rPr>
        <w:tab/>
      </w:r>
      <w:r w:rsidR="00787489">
        <w:rPr>
          <w:bCs/>
          <w:sz w:val="20"/>
          <w:szCs w:val="20"/>
        </w:rPr>
        <w:t>20. august 2024 kl. 10-12</w:t>
      </w:r>
    </w:p>
    <w:p w14:paraId="5F87FB21" w14:textId="476BA153" w:rsidR="00F66778" w:rsidRPr="000603F6" w:rsidRDefault="00F66778" w:rsidP="00296EC2">
      <w:pPr>
        <w:rPr>
          <w:b/>
          <w:sz w:val="20"/>
          <w:szCs w:val="20"/>
        </w:rPr>
      </w:pPr>
      <w:r w:rsidRPr="000603F6">
        <w:rPr>
          <w:b/>
          <w:sz w:val="20"/>
          <w:szCs w:val="20"/>
        </w:rPr>
        <w:t>Mødested:</w:t>
      </w:r>
      <w:r w:rsidRPr="000603F6">
        <w:rPr>
          <w:bCs/>
          <w:sz w:val="20"/>
          <w:szCs w:val="20"/>
        </w:rPr>
        <w:t xml:space="preserve"> </w:t>
      </w:r>
      <w:r w:rsidRPr="000603F6">
        <w:rPr>
          <w:bCs/>
          <w:sz w:val="20"/>
          <w:szCs w:val="20"/>
        </w:rPr>
        <w:tab/>
        <w:t>Bispegården, Thulebakken</w:t>
      </w:r>
    </w:p>
    <w:p w14:paraId="433BC7F2" w14:textId="08C3F478" w:rsidR="00F66778" w:rsidRPr="000603F6" w:rsidRDefault="00F66778" w:rsidP="00F66778">
      <w:pPr>
        <w:ind w:left="1304" w:hanging="1304"/>
        <w:rPr>
          <w:bCs/>
          <w:sz w:val="20"/>
          <w:szCs w:val="20"/>
        </w:rPr>
      </w:pPr>
      <w:r w:rsidRPr="000603F6">
        <w:rPr>
          <w:b/>
          <w:sz w:val="20"/>
          <w:szCs w:val="20"/>
        </w:rPr>
        <w:t>Deltagere:</w:t>
      </w:r>
      <w:r w:rsidRPr="000603F6">
        <w:rPr>
          <w:b/>
          <w:sz w:val="20"/>
          <w:szCs w:val="20"/>
        </w:rPr>
        <w:tab/>
      </w:r>
      <w:r w:rsidRPr="000603F6">
        <w:rPr>
          <w:bCs/>
          <w:sz w:val="20"/>
          <w:szCs w:val="20"/>
        </w:rPr>
        <w:t>Annie Buch Hansen (ABH), Peder Mørch (PM),</w:t>
      </w:r>
      <w:r w:rsidR="002777D9">
        <w:rPr>
          <w:bCs/>
          <w:sz w:val="20"/>
          <w:szCs w:val="20"/>
        </w:rPr>
        <w:t xml:space="preserve"> </w:t>
      </w:r>
      <w:r w:rsidRPr="000603F6">
        <w:rPr>
          <w:bCs/>
          <w:sz w:val="20"/>
          <w:szCs w:val="20"/>
        </w:rPr>
        <w:t>Lise Munk Petersen (LMP)</w:t>
      </w:r>
      <w:r w:rsidR="006F4F91">
        <w:rPr>
          <w:bCs/>
          <w:sz w:val="20"/>
          <w:szCs w:val="20"/>
        </w:rPr>
        <w:t>, Kirsten Munkholt (KM)</w:t>
      </w:r>
      <w:r w:rsidRPr="000603F6">
        <w:rPr>
          <w:bCs/>
          <w:sz w:val="20"/>
          <w:szCs w:val="20"/>
        </w:rPr>
        <w:t xml:space="preserve"> og Morten Krogsgaard Holmriis (MKH)</w:t>
      </w:r>
    </w:p>
    <w:p w14:paraId="7B44733D" w14:textId="40379458" w:rsidR="000314EC" w:rsidRPr="000603F6" w:rsidRDefault="000314EC" w:rsidP="00F66778">
      <w:pPr>
        <w:ind w:left="1304" w:hanging="1304"/>
        <w:rPr>
          <w:bCs/>
          <w:sz w:val="20"/>
          <w:szCs w:val="20"/>
        </w:rPr>
      </w:pPr>
      <w:r w:rsidRPr="000603F6">
        <w:rPr>
          <w:b/>
          <w:sz w:val="20"/>
          <w:szCs w:val="20"/>
        </w:rPr>
        <w:t xml:space="preserve">Praktisk: </w:t>
      </w:r>
      <w:r w:rsidRPr="000603F6">
        <w:rPr>
          <w:b/>
          <w:sz w:val="20"/>
          <w:szCs w:val="20"/>
        </w:rPr>
        <w:tab/>
      </w:r>
      <w:r w:rsidRPr="000603F6">
        <w:rPr>
          <w:bCs/>
          <w:sz w:val="20"/>
          <w:szCs w:val="20"/>
        </w:rPr>
        <w:t xml:space="preserve">Der </w:t>
      </w:r>
      <w:r w:rsidR="00787489">
        <w:rPr>
          <w:bCs/>
          <w:sz w:val="20"/>
          <w:szCs w:val="20"/>
        </w:rPr>
        <w:t>er en kop kaffe - og en sandwich til at slutte mødet med.</w:t>
      </w:r>
    </w:p>
    <w:p w14:paraId="26841568" w14:textId="3498A26F" w:rsidR="00BC04B5" w:rsidRPr="000603F6" w:rsidRDefault="00BC04B5" w:rsidP="00F66778">
      <w:pPr>
        <w:ind w:left="1304" w:hanging="1304"/>
        <w:rPr>
          <w:bCs/>
          <w:sz w:val="20"/>
          <w:szCs w:val="20"/>
        </w:rPr>
      </w:pPr>
      <w:r w:rsidRPr="000603F6">
        <w:rPr>
          <w:b/>
          <w:sz w:val="20"/>
          <w:szCs w:val="20"/>
        </w:rPr>
        <w:t>Referent:</w:t>
      </w:r>
      <w:r w:rsidRPr="000603F6">
        <w:rPr>
          <w:bCs/>
          <w:sz w:val="20"/>
          <w:szCs w:val="20"/>
        </w:rPr>
        <w:tab/>
        <w:t>LMP</w:t>
      </w:r>
      <w:r w:rsidR="00B11B80">
        <w:rPr>
          <w:bCs/>
          <w:sz w:val="20"/>
          <w:szCs w:val="20"/>
        </w:rPr>
        <w:t>E</w:t>
      </w:r>
    </w:p>
    <w:p w14:paraId="7985B729" w14:textId="77777777" w:rsidR="00F573E2" w:rsidRDefault="00F573E2" w:rsidP="00F573E2">
      <w:pPr>
        <w:rPr>
          <w:b/>
          <w:sz w:val="28"/>
          <w:szCs w:val="28"/>
        </w:rPr>
      </w:pPr>
    </w:p>
    <w:p w14:paraId="4CBB0BFA" w14:textId="0CB0CD40" w:rsidR="009351BD" w:rsidRDefault="00F573E2" w:rsidP="00296EC2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Dagsorden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13"/>
      </w:tblGrid>
      <w:tr w:rsidR="00F17D9B" w:rsidRPr="00506F35" w14:paraId="430D13BA" w14:textId="77777777" w:rsidTr="00F573E2">
        <w:tc>
          <w:tcPr>
            <w:tcW w:w="1555" w:type="dxa"/>
            <w:shd w:val="clear" w:color="auto" w:fill="CCC0D9" w:themeFill="accent4" w:themeFillTint="66"/>
          </w:tcPr>
          <w:p w14:paraId="6E8FE838" w14:textId="3FBBCE4E" w:rsidR="00F17D9B" w:rsidRPr="00506F35" w:rsidRDefault="00225AB8" w:rsidP="00296EC2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>Pkt.</w:t>
            </w:r>
            <w:r w:rsidR="00F17D9B" w:rsidRPr="00506F35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413" w:type="dxa"/>
            <w:shd w:val="clear" w:color="auto" w:fill="CCC0D9" w:themeFill="accent4" w:themeFillTint="66"/>
          </w:tcPr>
          <w:p w14:paraId="21CCA61B" w14:textId="59D1480C" w:rsidR="00F17D9B" w:rsidRPr="00506F35" w:rsidRDefault="00F17D9B" w:rsidP="00296EC2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>Bordet</w:t>
            </w:r>
            <w:r w:rsidR="00225AB8" w:rsidRPr="00506F35">
              <w:rPr>
                <w:b/>
                <w:sz w:val="24"/>
                <w:szCs w:val="24"/>
              </w:rPr>
              <w:t xml:space="preserve"> rundt</w:t>
            </w:r>
          </w:p>
        </w:tc>
      </w:tr>
      <w:tr w:rsidR="00F17D9B" w14:paraId="529D7777" w14:textId="77777777" w:rsidTr="00F17D9B">
        <w:tc>
          <w:tcPr>
            <w:tcW w:w="1555" w:type="dxa"/>
          </w:tcPr>
          <w:p w14:paraId="67BAB011" w14:textId="071F407E" w:rsidR="00F17D9B" w:rsidRPr="00F573E2" w:rsidRDefault="00B12070" w:rsidP="00296EC2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Beskrivelse</w:t>
            </w:r>
          </w:p>
        </w:tc>
        <w:tc>
          <w:tcPr>
            <w:tcW w:w="8413" w:type="dxa"/>
          </w:tcPr>
          <w:p w14:paraId="000172CB" w14:textId="10E39F98" w:rsidR="00F573E2" w:rsidRPr="00B12070" w:rsidRDefault="006F4F91" w:rsidP="00296E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Status på udvalget</w:t>
            </w:r>
          </w:p>
        </w:tc>
      </w:tr>
      <w:tr w:rsidR="00F17D9B" w14:paraId="40DDF9CF" w14:textId="77777777" w:rsidTr="00F17D9B">
        <w:tc>
          <w:tcPr>
            <w:tcW w:w="1555" w:type="dxa"/>
          </w:tcPr>
          <w:p w14:paraId="7DFCE007" w14:textId="0A2AB15A" w:rsidR="00F17D9B" w:rsidRPr="00F573E2" w:rsidRDefault="00B12070" w:rsidP="00296EC2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Referat</w:t>
            </w:r>
          </w:p>
        </w:tc>
        <w:tc>
          <w:tcPr>
            <w:tcW w:w="8413" w:type="dxa"/>
          </w:tcPr>
          <w:p w14:paraId="47D2C1F2" w14:textId="537796B1" w:rsidR="00F573E2" w:rsidRDefault="004D27C7" w:rsidP="00296E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Hvordan er sommeren gået….. </w:t>
            </w:r>
            <w:r w:rsidR="00DB60C9">
              <w:rPr>
                <w:bCs/>
                <w:sz w:val="20"/>
                <w:szCs w:val="20"/>
              </w:rPr>
              <w:t>Vi tog bordet rundt og drøftede kirkeliv, menighedrådsvalg, unge og ældre i kirken, samt lidt af hvert i forhold udvalgets arbejde.</w:t>
            </w:r>
          </w:p>
          <w:p w14:paraId="692B6566" w14:textId="77777777" w:rsidR="00226CC0" w:rsidRPr="00B12070" w:rsidRDefault="00226CC0" w:rsidP="00341566">
            <w:pPr>
              <w:rPr>
                <w:bCs/>
                <w:sz w:val="20"/>
                <w:szCs w:val="20"/>
              </w:rPr>
            </w:pPr>
          </w:p>
        </w:tc>
      </w:tr>
    </w:tbl>
    <w:p w14:paraId="6A8E58A2" w14:textId="77777777" w:rsidR="00F66778" w:rsidRDefault="00F66778" w:rsidP="00296EC2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13"/>
      </w:tblGrid>
      <w:tr w:rsidR="00365A09" w:rsidRPr="00506F35" w14:paraId="0D981E14" w14:textId="77777777">
        <w:tc>
          <w:tcPr>
            <w:tcW w:w="1555" w:type="dxa"/>
            <w:shd w:val="clear" w:color="auto" w:fill="CCC0D9" w:themeFill="accent4" w:themeFillTint="66"/>
          </w:tcPr>
          <w:p w14:paraId="0693E3B3" w14:textId="0D5FE288" w:rsidR="00365A09" w:rsidRPr="00506F35" w:rsidRDefault="00365A09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 xml:space="preserve">Pkt.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13" w:type="dxa"/>
            <w:shd w:val="clear" w:color="auto" w:fill="CCC0D9" w:themeFill="accent4" w:themeFillTint="66"/>
          </w:tcPr>
          <w:p w14:paraId="7293079E" w14:textId="1B5C011A" w:rsidR="00365A09" w:rsidRPr="00506F35" w:rsidRDefault="00365A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Samarbejde i Aalborg Stift</w:t>
            </w:r>
          </w:p>
        </w:tc>
      </w:tr>
      <w:tr w:rsidR="00365A09" w14:paraId="440C28B8" w14:textId="77777777">
        <w:tc>
          <w:tcPr>
            <w:tcW w:w="1555" w:type="dxa"/>
          </w:tcPr>
          <w:p w14:paraId="1FC6AB7A" w14:textId="77777777" w:rsidR="00365A09" w:rsidRPr="00F573E2" w:rsidRDefault="00365A09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Beskrivelse</w:t>
            </w:r>
          </w:p>
        </w:tc>
        <w:tc>
          <w:tcPr>
            <w:tcW w:w="8413" w:type="dxa"/>
          </w:tcPr>
          <w:p w14:paraId="23AD225E" w14:textId="726EC970" w:rsidR="001328D9" w:rsidRPr="00365A09" w:rsidRDefault="001328D9" w:rsidP="00365A09">
            <w:pPr>
              <w:rPr>
                <w:bCs/>
                <w:sz w:val="20"/>
                <w:szCs w:val="20"/>
              </w:rPr>
            </w:pPr>
          </w:p>
        </w:tc>
      </w:tr>
      <w:tr w:rsidR="00365A09" w14:paraId="174BF96B" w14:textId="77777777">
        <w:tc>
          <w:tcPr>
            <w:tcW w:w="1555" w:type="dxa"/>
          </w:tcPr>
          <w:p w14:paraId="2182FA01" w14:textId="77777777" w:rsidR="00365A09" w:rsidRPr="00F573E2" w:rsidRDefault="00365A09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Referat</w:t>
            </w:r>
          </w:p>
        </w:tc>
        <w:tc>
          <w:tcPr>
            <w:tcW w:w="8413" w:type="dxa"/>
          </w:tcPr>
          <w:p w14:paraId="4CE5E3F2" w14:textId="59B05127" w:rsidR="00341566" w:rsidRDefault="00341566" w:rsidP="00341566">
            <w:pPr>
              <w:rPr>
                <w:bCs/>
                <w:sz w:val="20"/>
                <w:szCs w:val="20"/>
              </w:rPr>
            </w:pPr>
            <w:r w:rsidRPr="00341566">
              <w:rPr>
                <w:b/>
                <w:sz w:val="20"/>
                <w:szCs w:val="20"/>
              </w:rPr>
              <w:t xml:space="preserve">Ordkraft </w:t>
            </w:r>
            <w:r>
              <w:rPr>
                <w:bCs/>
                <w:sz w:val="20"/>
                <w:szCs w:val="20"/>
              </w:rPr>
              <w:t xml:space="preserve">– </w:t>
            </w:r>
            <w:r w:rsidR="004D27C7">
              <w:rPr>
                <w:bCs/>
                <w:sz w:val="20"/>
                <w:szCs w:val="20"/>
              </w:rPr>
              <w:t xml:space="preserve">Der sker ikke noget før november, hvor </w:t>
            </w:r>
            <w:r>
              <w:rPr>
                <w:bCs/>
                <w:sz w:val="20"/>
                <w:szCs w:val="20"/>
              </w:rPr>
              <w:t>Morten kontakter Ordkraft/”Mathilde” vedr. scenen til et foredrag til lørdag formiddag. Peder Holder kontakt til ”Anine” vedr. stand</w:t>
            </w:r>
            <w:r w:rsidR="004D27C7">
              <w:rPr>
                <w:bCs/>
                <w:sz w:val="20"/>
                <w:szCs w:val="20"/>
              </w:rPr>
              <w:t>en</w:t>
            </w:r>
            <w:r>
              <w:rPr>
                <w:bCs/>
                <w:sz w:val="20"/>
                <w:szCs w:val="20"/>
              </w:rPr>
              <w:t>.</w:t>
            </w:r>
          </w:p>
          <w:p w14:paraId="38BDC611" w14:textId="33B8A02E" w:rsidR="00365A09" w:rsidRDefault="00365A09">
            <w:pPr>
              <w:rPr>
                <w:bCs/>
                <w:sz w:val="20"/>
                <w:szCs w:val="20"/>
              </w:rPr>
            </w:pPr>
          </w:p>
          <w:p w14:paraId="63643B83" w14:textId="77777777" w:rsidR="00365A09" w:rsidRPr="00B12070" w:rsidRDefault="00365A09">
            <w:pPr>
              <w:rPr>
                <w:bCs/>
                <w:sz w:val="20"/>
                <w:szCs w:val="20"/>
              </w:rPr>
            </w:pPr>
          </w:p>
        </w:tc>
      </w:tr>
    </w:tbl>
    <w:p w14:paraId="25A1F025" w14:textId="77777777" w:rsidR="00365A09" w:rsidRDefault="00365A09" w:rsidP="00296EC2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13"/>
      </w:tblGrid>
      <w:tr w:rsidR="00365A09" w:rsidRPr="00506F35" w14:paraId="03750A22" w14:textId="77777777">
        <w:tc>
          <w:tcPr>
            <w:tcW w:w="1555" w:type="dxa"/>
            <w:shd w:val="clear" w:color="auto" w:fill="CCC0D9" w:themeFill="accent4" w:themeFillTint="66"/>
          </w:tcPr>
          <w:p w14:paraId="0E17684E" w14:textId="2064D10D" w:rsidR="00365A09" w:rsidRPr="00506F35" w:rsidRDefault="00365A09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 xml:space="preserve">Pkt.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13" w:type="dxa"/>
            <w:shd w:val="clear" w:color="auto" w:fill="CCC0D9" w:themeFill="accent4" w:themeFillTint="66"/>
          </w:tcPr>
          <w:p w14:paraId="3309364E" w14:textId="785A5A6C" w:rsidR="00365A09" w:rsidRPr="00506F35" w:rsidRDefault="00365A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Samarbejde i Bibelselskabet</w:t>
            </w:r>
          </w:p>
        </w:tc>
      </w:tr>
      <w:tr w:rsidR="00365A09" w14:paraId="7D678B2B" w14:textId="77777777">
        <w:tc>
          <w:tcPr>
            <w:tcW w:w="1555" w:type="dxa"/>
          </w:tcPr>
          <w:p w14:paraId="3C126BE1" w14:textId="77777777" w:rsidR="00365A09" w:rsidRPr="00F573E2" w:rsidRDefault="00365A09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Beskrivelse</w:t>
            </w:r>
          </w:p>
        </w:tc>
        <w:tc>
          <w:tcPr>
            <w:tcW w:w="8413" w:type="dxa"/>
          </w:tcPr>
          <w:p w14:paraId="29C1730D" w14:textId="088E4150" w:rsidR="00365A09" w:rsidRPr="00E7096D" w:rsidRDefault="00327A97" w:rsidP="00E7096D">
            <w:pPr>
              <w:spacing w:after="200"/>
            </w:pPr>
            <w:r>
              <w:rPr>
                <w:bCs/>
                <w:sz w:val="20"/>
                <w:szCs w:val="20"/>
              </w:rPr>
              <w:t>Opfordring af nye medlemmer. Valgprocedure mv.</w:t>
            </w:r>
          </w:p>
        </w:tc>
      </w:tr>
      <w:tr w:rsidR="00365A09" w14:paraId="5E7151DD" w14:textId="77777777">
        <w:tc>
          <w:tcPr>
            <w:tcW w:w="1555" w:type="dxa"/>
          </w:tcPr>
          <w:p w14:paraId="0852DB79" w14:textId="77777777" w:rsidR="00365A09" w:rsidRPr="00F573E2" w:rsidRDefault="00365A09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Referat</w:t>
            </w:r>
          </w:p>
        </w:tc>
        <w:tc>
          <w:tcPr>
            <w:tcW w:w="8413" w:type="dxa"/>
          </w:tcPr>
          <w:p w14:paraId="76FB400E" w14:textId="65C0D694" w:rsidR="00341566" w:rsidRDefault="00341566" w:rsidP="003415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 drøftede endnu et medlem af udvalget. Vi tænker at en KK-medarbejder kan bidrage til at udvide vores kontakt ud i stiftet</w:t>
            </w:r>
            <w:r w:rsidR="004D27C7">
              <w:rPr>
                <w:bCs/>
                <w:sz w:val="20"/>
                <w:szCs w:val="20"/>
              </w:rPr>
              <w:t>, gerne en som måske også har nogle diakonale kontakter</w:t>
            </w:r>
            <w:r>
              <w:rPr>
                <w:bCs/>
                <w:sz w:val="20"/>
                <w:szCs w:val="20"/>
              </w:rPr>
              <w:t>. Morten har fået tre navne som vi prioriterede og som herefter kontaktes.</w:t>
            </w:r>
            <w:r w:rsidR="004D27C7">
              <w:rPr>
                <w:bCs/>
                <w:sz w:val="20"/>
                <w:szCs w:val="20"/>
              </w:rPr>
              <w:t xml:space="preserve"> Morten holder forbindelsen til Bibelselskabet </w:t>
            </w:r>
            <w:r w:rsidR="00E66B49">
              <w:rPr>
                <w:bCs/>
                <w:sz w:val="20"/>
                <w:szCs w:val="20"/>
              </w:rPr>
              <w:t>ifm valgprocedure.</w:t>
            </w:r>
          </w:p>
          <w:p w14:paraId="6DBA6554" w14:textId="77777777" w:rsidR="00365A09" w:rsidRDefault="00365A09">
            <w:pPr>
              <w:rPr>
                <w:bCs/>
                <w:sz w:val="20"/>
                <w:szCs w:val="20"/>
              </w:rPr>
            </w:pPr>
          </w:p>
          <w:p w14:paraId="22CE4672" w14:textId="77777777" w:rsidR="00365A09" w:rsidRPr="00B12070" w:rsidRDefault="00365A09">
            <w:pPr>
              <w:rPr>
                <w:bCs/>
                <w:sz w:val="20"/>
                <w:szCs w:val="20"/>
              </w:rPr>
            </w:pPr>
          </w:p>
        </w:tc>
      </w:tr>
    </w:tbl>
    <w:p w14:paraId="2A33215E" w14:textId="77777777" w:rsidR="00365A09" w:rsidRDefault="00365A09" w:rsidP="00296EC2">
      <w:pPr>
        <w:rPr>
          <w:b/>
          <w:sz w:val="28"/>
          <w:szCs w:val="28"/>
        </w:rPr>
      </w:pPr>
    </w:p>
    <w:p w14:paraId="7E78B7CA" w14:textId="77777777" w:rsidR="00D13042" w:rsidRDefault="00D1304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13"/>
      </w:tblGrid>
      <w:tr w:rsidR="00F573E2" w:rsidRPr="00506F35" w14:paraId="1BF051BF" w14:textId="77777777">
        <w:tc>
          <w:tcPr>
            <w:tcW w:w="1555" w:type="dxa"/>
            <w:shd w:val="clear" w:color="auto" w:fill="CCC0D9" w:themeFill="accent4" w:themeFillTint="66"/>
          </w:tcPr>
          <w:p w14:paraId="13196683" w14:textId="0D6BDFE3" w:rsidR="00F573E2" w:rsidRPr="00506F35" w:rsidRDefault="00F573E2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 xml:space="preserve">Pkt. </w:t>
            </w:r>
            <w:r w:rsidR="00365A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13" w:type="dxa"/>
            <w:shd w:val="clear" w:color="auto" w:fill="CCC0D9" w:themeFill="accent4" w:themeFillTint="66"/>
          </w:tcPr>
          <w:p w14:paraId="507E64DD" w14:textId="28DB389A" w:rsidR="00F573E2" w:rsidRPr="00506F35" w:rsidRDefault="000B6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Evaluering af </w:t>
            </w:r>
            <w:r w:rsidR="00066137">
              <w:rPr>
                <w:b/>
                <w:sz w:val="24"/>
                <w:szCs w:val="24"/>
              </w:rPr>
              <w:t>repræsentantskabsmøde</w:t>
            </w:r>
          </w:p>
        </w:tc>
      </w:tr>
      <w:tr w:rsidR="00F573E2" w14:paraId="5313376F" w14:textId="77777777">
        <w:tc>
          <w:tcPr>
            <w:tcW w:w="1555" w:type="dxa"/>
          </w:tcPr>
          <w:p w14:paraId="6D7CCF98" w14:textId="77777777" w:rsidR="00F573E2" w:rsidRPr="00F573E2" w:rsidRDefault="00F573E2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Beskrivelse</w:t>
            </w:r>
          </w:p>
        </w:tc>
        <w:tc>
          <w:tcPr>
            <w:tcW w:w="8413" w:type="dxa"/>
          </w:tcPr>
          <w:p w14:paraId="6834F7CC" w14:textId="7F916CDE" w:rsidR="00F573E2" w:rsidRPr="00B12070" w:rsidRDefault="000661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Evaluering af mødet i København i maj. </w:t>
            </w:r>
          </w:p>
        </w:tc>
      </w:tr>
      <w:tr w:rsidR="00F573E2" w14:paraId="3FD8C2F5" w14:textId="77777777">
        <w:tc>
          <w:tcPr>
            <w:tcW w:w="1555" w:type="dxa"/>
          </w:tcPr>
          <w:p w14:paraId="23426D80" w14:textId="77777777" w:rsidR="00F573E2" w:rsidRPr="00F573E2" w:rsidRDefault="00F573E2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Referat</w:t>
            </w:r>
          </w:p>
        </w:tc>
        <w:tc>
          <w:tcPr>
            <w:tcW w:w="8413" w:type="dxa"/>
          </w:tcPr>
          <w:p w14:paraId="1A57C8FC" w14:textId="1759B945" w:rsidR="00F573E2" w:rsidRDefault="009051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 ville bifalde at beretningen var udsendt</w:t>
            </w:r>
            <w:r w:rsidR="004D27C7">
              <w:rPr>
                <w:bCs/>
                <w:sz w:val="20"/>
                <w:szCs w:val="20"/>
              </w:rPr>
              <w:t xml:space="preserve"> på forhånd,</w:t>
            </w:r>
            <w:r>
              <w:rPr>
                <w:bCs/>
                <w:sz w:val="20"/>
                <w:szCs w:val="20"/>
              </w:rPr>
              <w:t xml:space="preserve"> så man kunne forholde sig til de</w:t>
            </w:r>
            <w:r w:rsidR="004D27C7">
              <w:rPr>
                <w:bCs/>
                <w:sz w:val="20"/>
                <w:szCs w:val="20"/>
              </w:rPr>
              <w:t>n og evt stille spørgsmål</w:t>
            </w:r>
            <w:r>
              <w:rPr>
                <w:bCs/>
                <w:sz w:val="20"/>
                <w:szCs w:val="20"/>
              </w:rPr>
              <w:t xml:space="preserve">. </w:t>
            </w:r>
          </w:p>
          <w:p w14:paraId="0745E5F5" w14:textId="1C8B824A" w:rsidR="00905115" w:rsidRDefault="004D27C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Når vores forslag til et fremsendt budget blev afvist, </w:t>
            </w:r>
            <w:r w:rsidR="00905115">
              <w:rPr>
                <w:bCs/>
                <w:sz w:val="20"/>
                <w:szCs w:val="20"/>
              </w:rPr>
              <w:t xml:space="preserve"> kunne tænke os at beretningen indeholdt Bestyrelsens vision for fremtidigt arbejde i DK og internationalt</w:t>
            </w:r>
            <w:r w:rsidR="00551A6B">
              <w:rPr>
                <w:bCs/>
                <w:sz w:val="20"/>
                <w:szCs w:val="20"/>
              </w:rPr>
              <w:t>, samt tanker om hvad man gerne vil bruge Stiftsudvalgene til fremadrettet.</w:t>
            </w:r>
          </w:p>
          <w:p w14:paraId="466F889D" w14:textId="2A9F5D22" w:rsidR="00226CC0" w:rsidRPr="00B12070" w:rsidRDefault="00E66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-skulle vi evt rette en henvendelse til Bibelselskabet om dette….?</w:t>
            </w:r>
          </w:p>
        </w:tc>
      </w:tr>
    </w:tbl>
    <w:p w14:paraId="7C0CA8F9" w14:textId="77777777" w:rsidR="00F573E2" w:rsidRDefault="00F573E2" w:rsidP="00296EC2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13"/>
      </w:tblGrid>
      <w:tr w:rsidR="00BA5C37" w:rsidRPr="00506F35" w14:paraId="24703766" w14:textId="77777777">
        <w:tc>
          <w:tcPr>
            <w:tcW w:w="1555" w:type="dxa"/>
            <w:shd w:val="clear" w:color="auto" w:fill="CCC0D9" w:themeFill="accent4" w:themeFillTint="66"/>
          </w:tcPr>
          <w:p w14:paraId="3B1CA3CF" w14:textId="6C3B6A71" w:rsidR="00BA5C37" w:rsidRPr="00506F35" w:rsidRDefault="00BA5C37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 xml:space="preserve">Pkt. </w:t>
            </w:r>
            <w:r w:rsidR="00E268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13" w:type="dxa"/>
            <w:shd w:val="clear" w:color="auto" w:fill="CCC0D9" w:themeFill="accent4" w:themeFillTint="66"/>
          </w:tcPr>
          <w:p w14:paraId="54C4FECF" w14:textId="6070BD78" w:rsidR="00BA5C37" w:rsidRPr="00506F35" w:rsidRDefault="009660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Budget</w:t>
            </w:r>
          </w:p>
        </w:tc>
      </w:tr>
      <w:tr w:rsidR="00BA5C37" w14:paraId="50948679" w14:textId="77777777">
        <w:tc>
          <w:tcPr>
            <w:tcW w:w="1555" w:type="dxa"/>
          </w:tcPr>
          <w:p w14:paraId="000A02A0" w14:textId="77777777" w:rsidR="00BA5C37" w:rsidRPr="00F573E2" w:rsidRDefault="00BA5C37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Beskrivelse</w:t>
            </w:r>
          </w:p>
        </w:tc>
        <w:tc>
          <w:tcPr>
            <w:tcW w:w="8413" w:type="dxa"/>
          </w:tcPr>
          <w:p w14:paraId="1B135AF1" w14:textId="52B0F88E" w:rsidR="00BA5C37" w:rsidRPr="00B12070" w:rsidRDefault="009660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Vedlagt denne dagsorden er et rammebudget, som jeg har sendt til stiftet. Det behandles i september.</w:t>
            </w:r>
          </w:p>
        </w:tc>
      </w:tr>
      <w:tr w:rsidR="00BA5C37" w14:paraId="3FD5B03C" w14:textId="77777777">
        <w:tc>
          <w:tcPr>
            <w:tcW w:w="1555" w:type="dxa"/>
          </w:tcPr>
          <w:p w14:paraId="6CF7BCE6" w14:textId="77777777" w:rsidR="00BA5C37" w:rsidRPr="00F573E2" w:rsidRDefault="00BA5C37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Referat</w:t>
            </w:r>
          </w:p>
        </w:tc>
        <w:tc>
          <w:tcPr>
            <w:tcW w:w="8413" w:type="dxa"/>
          </w:tcPr>
          <w:p w14:paraId="7716C7CD" w14:textId="159B0AF4" w:rsidR="00BA5C37" w:rsidRDefault="00144B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Morten har forsøgt at lægge et budget i forhold til Ordkraft og hvad vi tænker om et efterårsarr. i </w:t>
            </w:r>
            <w:r w:rsidR="004D27C7">
              <w:rPr>
                <w:bCs/>
                <w:sz w:val="20"/>
                <w:szCs w:val="20"/>
              </w:rPr>
              <w:t xml:space="preserve">2025 evt i </w:t>
            </w:r>
            <w:r>
              <w:rPr>
                <w:bCs/>
                <w:sz w:val="20"/>
                <w:szCs w:val="20"/>
              </w:rPr>
              <w:t>samarbejde med et provsti</w:t>
            </w:r>
            <w:r w:rsidR="004D27C7">
              <w:rPr>
                <w:bCs/>
                <w:sz w:val="20"/>
                <w:szCs w:val="20"/>
              </w:rPr>
              <w:t xml:space="preserve"> eller andre kirkelige aktører</w:t>
            </w:r>
            <w:r>
              <w:rPr>
                <w:bCs/>
                <w:sz w:val="20"/>
                <w:szCs w:val="20"/>
              </w:rPr>
              <w:t>.</w:t>
            </w:r>
            <w:r w:rsidR="00341566">
              <w:rPr>
                <w:bCs/>
                <w:sz w:val="20"/>
                <w:szCs w:val="20"/>
              </w:rPr>
              <w:t xml:space="preserve"> </w:t>
            </w:r>
          </w:p>
          <w:p w14:paraId="1FF049B8" w14:textId="77777777" w:rsidR="00144B9E" w:rsidRDefault="00144B9E">
            <w:pPr>
              <w:rPr>
                <w:bCs/>
                <w:sz w:val="20"/>
                <w:szCs w:val="20"/>
              </w:rPr>
            </w:pPr>
          </w:p>
          <w:p w14:paraId="3FFBF43D" w14:textId="77777777" w:rsidR="00BA5C37" w:rsidRPr="00B12070" w:rsidRDefault="00BA5C37">
            <w:pPr>
              <w:rPr>
                <w:bCs/>
                <w:sz w:val="20"/>
                <w:szCs w:val="20"/>
              </w:rPr>
            </w:pPr>
          </w:p>
        </w:tc>
      </w:tr>
    </w:tbl>
    <w:p w14:paraId="0FE02B1D" w14:textId="77777777" w:rsidR="00604C3E" w:rsidRDefault="00604C3E" w:rsidP="00296EC2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13"/>
      </w:tblGrid>
      <w:tr w:rsidR="000314EC" w:rsidRPr="00506F35" w14:paraId="08B3984E" w14:textId="77777777">
        <w:tc>
          <w:tcPr>
            <w:tcW w:w="1555" w:type="dxa"/>
            <w:shd w:val="clear" w:color="auto" w:fill="CCC0D9" w:themeFill="accent4" w:themeFillTint="66"/>
          </w:tcPr>
          <w:p w14:paraId="3FA302F0" w14:textId="3E98AC40" w:rsidR="000314EC" w:rsidRPr="00506F35" w:rsidRDefault="000314EC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 xml:space="preserve">Pkt. 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13" w:type="dxa"/>
            <w:shd w:val="clear" w:color="auto" w:fill="CCC0D9" w:themeFill="accent4" w:themeFillTint="66"/>
          </w:tcPr>
          <w:p w14:paraId="6BB48DDF" w14:textId="7E95495B" w:rsidR="000314EC" w:rsidRPr="00506F35" w:rsidRDefault="008B60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Samarbejde med sogne og provstier</w:t>
            </w:r>
          </w:p>
        </w:tc>
      </w:tr>
      <w:tr w:rsidR="000314EC" w14:paraId="3AE99896" w14:textId="77777777">
        <w:tc>
          <w:tcPr>
            <w:tcW w:w="1555" w:type="dxa"/>
          </w:tcPr>
          <w:p w14:paraId="6CE69836" w14:textId="77777777" w:rsidR="000314EC" w:rsidRPr="00F573E2" w:rsidRDefault="000314EC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Beskrivelse</w:t>
            </w:r>
          </w:p>
        </w:tc>
        <w:tc>
          <w:tcPr>
            <w:tcW w:w="8413" w:type="dxa"/>
          </w:tcPr>
          <w:p w14:paraId="656A5271" w14:textId="390E7EFA" w:rsidR="000314EC" w:rsidRPr="00B12070" w:rsidRDefault="008B60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 har drøftet muligheden for at igangsætte en foredragsrække</w:t>
            </w:r>
            <w:r w:rsidR="00EC69C3">
              <w:rPr>
                <w:bCs/>
                <w:sz w:val="20"/>
                <w:szCs w:val="20"/>
              </w:rPr>
              <w:t xml:space="preserve">, som kan sætte fokus på den nye bibeloversættelse 2036. Foredragene kunne afvikles </w:t>
            </w:r>
            <w:r w:rsidR="001445CB">
              <w:rPr>
                <w:bCs/>
                <w:sz w:val="20"/>
                <w:szCs w:val="20"/>
              </w:rPr>
              <w:t xml:space="preserve">i samarbejde med provstier og sogne fordelt ud over stiftet, så flere er med som afsender. </w:t>
            </w:r>
            <w:r w:rsidR="001445CB">
              <w:rPr>
                <w:bCs/>
                <w:sz w:val="20"/>
                <w:szCs w:val="20"/>
              </w:rPr>
              <w:br/>
              <w:t>Vi skal tale om, hvorvidt vi vil arbejde videre med det</w:t>
            </w:r>
            <w:r w:rsidR="00DC513A">
              <w:rPr>
                <w:bCs/>
                <w:sz w:val="20"/>
                <w:szCs w:val="20"/>
              </w:rPr>
              <w:t>, og hvordan vi i givet fald kommer videre.</w:t>
            </w:r>
          </w:p>
        </w:tc>
      </w:tr>
      <w:tr w:rsidR="000314EC" w14:paraId="595EE6E2" w14:textId="77777777">
        <w:tc>
          <w:tcPr>
            <w:tcW w:w="1555" w:type="dxa"/>
          </w:tcPr>
          <w:p w14:paraId="2E8F7CAC" w14:textId="77777777" w:rsidR="000314EC" w:rsidRPr="00F573E2" w:rsidRDefault="000314EC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Referat</w:t>
            </w:r>
          </w:p>
        </w:tc>
        <w:tc>
          <w:tcPr>
            <w:tcW w:w="8413" w:type="dxa"/>
          </w:tcPr>
          <w:p w14:paraId="2C299531" w14:textId="7633789F" w:rsidR="00BE53F2" w:rsidRDefault="003C09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Vi </w:t>
            </w:r>
            <w:r w:rsidR="00BE53F2">
              <w:rPr>
                <w:bCs/>
                <w:sz w:val="20"/>
                <w:szCs w:val="20"/>
              </w:rPr>
              <w:t>vil forsøge at lave langtidsplan</w:t>
            </w:r>
            <w:r w:rsidR="004D27C7">
              <w:rPr>
                <w:bCs/>
                <w:sz w:val="20"/>
                <w:szCs w:val="20"/>
              </w:rPr>
              <w:t xml:space="preserve"> på f. eks 5 år</w:t>
            </w:r>
            <w:r w:rsidR="00BE53F2">
              <w:rPr>
                <w:bCs/>
                <w:sz w:val="20"/>
                <w:szCs w:val="20"/>
              </w:rPr>
              <w:t xml:space="preserve"> for at nå ud i stiftet med oplysning om det igangværende oversættelsesarbejde.</w:t>
            </w:r>
          </w:p>
          <w:p w14:paraId="7923895F" w14:textId="77777777" w:rsidR="00BE53F2" w:rsidRDefault="00BE53F2">
            <w:pPr>
              <w:rPr>
                <w:bCs/>
                <w:sz w:val="20"/>
                <w:szCs w:val="20"/>
              </w:rPr>
            </w:pPr>
          </w:p>
          <w:p w14:paraId="51AEA594" w14:textId="446B7E21" w:rsidR="000314EC" w:rsidRDefault="00BE5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Vi </w:t>
            </w:r>
            <w:r w:rsidR="003C09B7">
              <w:rPr>
                <w:bCs/>
                <w:sz w:val="20"/>
                <w:szCs w:val="20"/>
              </w:rPr>
              <w:t>vil gerne koble os på andre sammenhænge, hvor vi kan være relevante, Kirkehøjskoler, provstier</w:t>
            </w:r>
            <w:r w:rsidR="00051BB5">
              <w:rPr>
                <w:bCs/>
                <w:sz w:val="20"/>
                <w:szCs w:val="20"/>
              </w:rPr>
              <w:t>, teologisk voksenundervisning osv. Vi tænker at lægge vægt på det igangsatte oversættelsesarbejde og lave en plan for hvordan vi kommer rundt i stiftet og præsenterer det fortløbne oversættelsesarbejde.</w:t>
            </w:r>
          </w:p>
          <w:p w14:paraId="1B97A76A" w14:textId="6DEBD06E" w:rsidR="00051BB5" w:rsidRDefault="00C155AC" w:rsidP="00051B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Morten kontakter Bibelselskabet for 5 foredragsholdere, f. eks. </w:t>
            </w:r>
            <w:r w:rsidR="00051BB5">
              <w:rPr>
                <w:bCs/>
                <w:sz w:val="20"/>
                <w:szCs w:val="20"/>
              </w:rPr>
              <w:t xml:space="preserve">Søren Holst, </w:t>
            </w:r>
            <w:r w:rsidR="00051BB5" w:rsidRPr="00051BB5">
              <w:rPr>
                <w:bCs/>
                <w:sz w:val="20"/>
                <w:szCs w:val="20"/>
              </w:rPr>
              <w:t>Anne Katrine de Hemmer Gudme</w:t>
            </w:r>
            <w:r w:rsidR="00051BB5">
              <w:rPr>
                <w:bCs/>
                <w:sz w:val="20"/>
                <w:szCs w:val="20"/>
              </w:rPr>
              <w:t xml:space="preserve">, </w:t>
            </w:r>
            <w:r w:rsidR="00051BB5" w:rsidRPr="00051BB5">
              <w:rPr>
                <w:bCs/>
                <w:sz w:val="20"/>
                <w:szCs w:val="20"/>
              </w:rPr>
              <w:t>Anne-Cathrine Riebnitzsky</w:t>
            </w:r>
            <w:r w:rsidR="00BE53F2">
              <w:rPr>
                <w:bCs/>
                <w:sz w:val="20"/>
                <w:szCs w:val="20"/>
              </w:rPr>
              <w:t xml:space="preserve"> </w:t>
            </w:r>
            <w:r w:rsidR="004D27C7">
              <w:rPr>
                <w:bCs/>
                <w:sz w:val="20"/>
                <w:szCs w:val="20"/>
              </w:rPr>
              <w:t>eller andre kunne være</w:t>
            </w:r>
            <w:r w:rsidR="00BE53F2">
              <w:rPr>
                <w:bCs/>
                <w:sz w:val="20"/>
                <w:szCs w:val="20"/>
              </w:rPr>
              <w:t xml:space="preserve"> på listen.</w:t>
            </w:r>
          </w:p>
          <w:p w14:paraId="73F65DF8" w14:textId="3860AAF0" w:rsidR="00BE53F2" w:rsidRPr="00051BB5" w:rsidRDefault="00BE53F2" w:rsidP="00051B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Vi vil forsøge </w:t>
            </w:r>
            <w:r w:rsidR="00C155AC">
              <w:rPr>
                <w:bCs/>
                <w:sz w:val="20"/>
                <w:szCs w:val="20"/>
              </w:rPr>
              <w:t xml:space="preserve">også </w:t>
            </w:r>
            <w:r>
              <w:rPr>
                <w:bCs/>
                <w:sz w:val="20"/>
                <w:szCs w:val="20"/>
              </w:rPr>
              <w:t>at nå andre målgrupper end ”foredragsgængere”</w:t>
            </w:r>
            <w:r w:rsidR="004D27C7">
              <w:rPr>
                <w:bCs/>
                <w:sz w:val="20"/>
                <w:szCs w:val="20"/>
              </w:rPr>
              <w:t xml:space="preserve"> – f. eks. væresteder og solcialt belastede mennesker</w:t>
            </w:r>
          </w:p>
          <w:p w14:paraId="7D1C860F" w14:textId="23FE5032" w:rsidR="00051BB5" w:rsidRDefault="00051B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14:paraId="34130977" w14:textId="75DEB1CF" w:rsidR="000314EC" w:rsidRPr="00B12070" w:rsidRDefault="00C155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Til næste møde undersøger vi hver især vores bagland for mulige samarbejdspartnere.</w:t>
            </w:r>
          </w:p>
        </w:tc>
      </w:tr>
    </w:tbl>
    <w:p w14:paraId="5D21DA9A" w14:textId="6A3FDF99" w:rsidR="000314EC" w:rsidRDefault="000314EC" w:rsidP="00296EC2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13"/>
      </w:tblGrid>
      <w:tr w:rsidR="00DC513A" w:rsidRPr="00506F35" w14:paraId="3F761936" w14:textId="77777777">
        <w:tc>
          <w:tcPr>
            <w:tcW w:w="1555" w:type="dxa"/>
            <w:shd w:val="clear" w:color="auto" w:fill="CCC0D9" w:themeFill="accent4" w:themeFillTint="66"/>
          </w:tcPr>
          <w:p w14:paraId="5D130F2F" w14:textId="31115754" w:rsidR="00DC513A" w:rsidRPr="00506F35" w:rsidRDefault="00DC513A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 xml:space="preserve">Pkt. 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13" w:type="dxa"/>
            <w:shd w:val="clear" w:color="auto" w:fill="CCC0D9" w:themeFill="accent4" w:themeFillTint="66"/>
          </w:tcPr>
          <w:p w14:paraId="3F3A6D0B" w14:textId="18F41858" w:rsidR="00DC513A" w:rsidRPr="00506F35" w:rsidRDefault="00DC5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Kommende møder</w:t>
            </w:r>
          </w:p>
        </w:tc>
      </w:tr>
      <w:tr w:rsidR="00DC513A" w14:paraId="67C278CB" w14:textId="77777777">
        <w:tc>
          <w:tcPr>
            <w:tcW w:w="1555" w:type="dxa"/>
          </w:tcPr>
          <w:p w14:paraId="30B1FAC5" w14:textId="77777777" w:rsidR="00DC513A" w:rsidRPr="00F573E2" w:rsidRDefault="00DC513A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Beskrivelse</w:t>
            </w:r>
          </w:p>
        </w:tc>
        <w:tc>
          <w:tcPr>
            <w:tcW w:w="8413" w:type="dxa"/>
          </w:tcPr>
          <w:p w14:paraId="36EE1C5A" w14:textId="67569466" w:rsidR="00DC513A" w:rsidRPr="00B12070" w:rsidRDefault="00DC513A">
            <w:pPr>
              <w:rPr>
                <w:bCs/>
                <w:sz w:val="20"/>
                <w:szCs w:val="20"/>
              </w:rPr>
            </w:pPr>
          </w:p>
        </w:tc>
      </w:tr>
      <w:tr w:rsidR="00DC513A" w14:paraId="2898A1BA" w14:textId="77777777">
        <w:tc>
          <w:tcPr>
            <w:tcW w:w="1555" w:type="dxa"/>
          </w:tcPr>
          <w:p w14:paraId="2AA0E441" w14:textId="77777777" w:rsidR="00DC513A" w:rsidRPr="00F573E2" w:rsidRDefault="00DC513A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Referat</w:t>
            </w:r>
          </w:p>
        </w:tc>
        <w:tc>
          <w:tcPr>
            <w:tcW w:w="8413" w:type="dxa"/>
          </w:tcPr>
          <w:p w14:paraId="624DADE0" w14:textId="04F90390" w:rsidR="00341566" w:rsidRDefault="003415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Næste møde 3. december kl. 12.30</w:t>
            </w:r>
          </w:p>
          <w:p w14:paraId="0E9666FF" w14:textId="77777777" w:rsidR="00341566" w:rsidRDefault="00341566">
            <w:pPr>
              <w:rPr>
                <w:bCs/>
                <w:sz w:val="20"/>
                <w:szCs w:val="20"/>
              </w:rPr>
            </w:pPr>
          </w:p>
          <w:p w14:paraId="291F15EB" w14:textId="77777777" w:rsidR="00DC513A" w:rsidRPr="00B12070" w:rsidRDefault="00DC513A">
            <w:pPr>
              <w:rPr>
                <w:bCs/>
                <w:sz w:val="20"/>
                <w:szCs w:val="20"/>
              </w:rPr>
            </w:pPr>
          </w:p>
        </w:tc>
      </w:tr>
    </w:tbl>
    <w:p w14:paraId="2B650239" w14:textId="77777777" w:rsidR="00DC513A" w:rsidRDefault="00DC513A" w:rsidP="00296EC2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13"/>
      </w:tblGrid>
      <w:tr w:rsidR="00E011C1" w:rsidRPr="00506F35" w14:paraId="56EC9804" w14:textId="77777777">
        <w:tc>
          <w:tcPr>
            <w:tcW w:w="1555" w:type="dxa"/>
            <w:shd w:val="clear" w:color="auto" w:fill="CCC0D9" w:themeFill="accent4" w:themeFillTint="66"/>
          </w:tcPr>
          <w:p w14:paraId="0B02AE03" w14:textId="14238EE4" w:rsidR="00E011C1" w:rsidRPr="00506F35" w:rsidRDefault="00E011C1">
            <w:pPr>
              <w:rPr>
                <w:b/>
                <w:sz w:val="24"/>
                <w:szCs w:val="24"/>
              </w:rPr>
            </w:pPr>
            <w:r w:rsidRPr="00506F35">
              <w:rPr>
                <w:b/>
                <w:sz w:val="24"/>
                <w:szCs w:val="24"/>
              </w:rPr>
              <w:t xml:space="preserve">Pkt. 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13" w:type="dxa"/>
            <w:shd w:val="clear" w:color="auto" w:fill="CCC0D9" w:themeFill="accent4" w:themeFillTint="66"/>
          </w:tcPr>
          <w:p w14:paraId="00DA6F4D" w14:textId="2A4FC438" w:rsidR="00E011C1" w:rsidRPr="00506F35" w:rsidRDefault="00E01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Eventuelt</w:t>
            </w:r>
          </w:p>
        </w:tc>
      </w:tr>
      <w:tr w:rsidR="00E011C1" w14:paraId="1B42568B" w14:textId="77777777">
        <w:tc>
          <w:tcPr>
            <w:tcW w:w="1555" w:type="dxa"/>
          </w:tcPr>
          <w:p w14:paraId="4D90B063" w14:textId="77777777" w:rsidR="00E011C1" w:rsidRPr="00F573E2" w:rsidRDefault="00E011C1">
            <w:pPr>
              <w:rPr>
                <w:bCs/>
                <w:i/>
                <w:iCs/>
                <w:sz w:val="20"/>
                <w:szCs w:val="20"/>
              </w:rPr>
            </w:pPr>
            <w:r w:rsidRPr="00F573E2">
              <w:rPr>
                <w:bCs/>
                <w:i/>
                <w:iCs/>
                <w:sz w:val="20"/>
                <w:szCs w:val="20"/>
              </w:rPr>
              <w:t>Beskrivelse</w:t>
            </w:r>
          </w:p>
        </w:tc>
        <w:tc>
          <w:tcPr>
            <w:tcW w:w="8413" w:type="dxa"/>
          </w:tcPr>
          <w:p w14:paraId="42CBB097" w14:textId="77777777" w:rsidR="00E011C1" w:rsidRPr="00B12070" w:rsidRDefault="00E011C1">
            <w:pPr>
              <w:rPr>
                <w:bCs/>
                <w:sz w:val="20"/>
                <w:szCs w:val="20"/>
              </w:rPr>
            </w:pPr>
          </w:p>
        </w:tc>
      </w:tr>
      <w:tr w:rsidR="00E011C1" w14:paraId="02B8B9D6" w14:textId="77777777">
        <w:tc>
          <w:tcPr>
            <w:tcW w:w="1555" w:type="dxa"/>
          </w:tcPr>
          <w:p w14:paraId="5AFEC320" w14:textId="4620D4C2" w:rsidR="00E011C1" w:rsidRPr="00F573E2" w:rsidRDefault="00051BB5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E011C1" w:rsidRPr="00F573E2">
              <w:rPr>
                <w:bCs/>
                <w:i/>
                <w:iCs/>
                <w:sz w:val="20"/>
                <w:szCs w:val="20"/>
              </w:rPr>
              <w:t>Referat</w:t>
            </w:r>
          </w:p>
        </w:tc>
        <w:tc>
          <w:tcPr>
            <w:tcW w:w="8413" w:type="dxa"/>
          </w:tcPr>
          <w:p w14:paraId="133950A1" w14:textId="77777777" w:rsidR="00341566" w:rsidRDefault="00341566" w:rsidP="00341566">
            <w:pPr>
              <w:rPr>
                <w:bCs/>
                <w:sz w:val="20"/>
                <w:szCs w:val="20"/>
              </w:rPr>
            </w:pPr>
            <w:r w:rsidRPr="00341566">
              <w:rPr>
                <w:b/>
                <w:sz w:val="20"/>
                <w:szCs w:val="20"/>
              </w:rPr>
              <w:t xml:space="preserve">Ordkraft </w:t>
            </w:r>
            <w:r>
              <w:rPr>
                <w:bCs/>
                <w:sz w:val="20"/>
                <w:szCs w:val="20"/>
              </w:rPr>
              <w:t>– Morten kontakter Ordkraft/”Mathilde” vedr. scenen til et foredrag til lørdag formiddag. Peder Holder kontakt til ”Anine” vedr. stand.</w:t>
            </w:r>
          </w:p>
          <w:p w14:paraId="7A90780A" w14:textId="77777777" w:rsidR="00E011C1" w:rsidRDefault="00E011C1">
            <w:pPr>
              <w:rPr>
                <w:bCs/>
                <w:sz w:val="20"/>
                <w:szCs w:val="20"/>
              </w:rPr>
            </w:pPr>
          </w:p>
          <w:p w14:paraId="135A1A89" w14:textId="77777777" w:rsidR="00E011C1" w:rsidRPr="00B12070" w:rsidRDefault="00E011C1">
            <w:pPr>
              <w:rPr>
                <w:bCs/>
                <w:sz w:val="20"/>
                <w:szCs w:val="20"/>
              </w:rPr>
            </w:pPr>
          </w:p>
        </w:tc>
      </w:tr>
    </w:tbl>
    <w:p w14:paraId="5EEAA401" w14:textId="77777777" w:rsidR="000314EC" w:rsidRPr="00296EC2" w:rsidRDefault="000314EC" w:rsidP="00296EC2">
      <w:pPr>
        <w:rPr>
          <w:b/>
          <w:sz w:val="24"/>
          <w:szCs w:val="24"/>
          <w:u w:val="single"/>
        </w:rPr>
      </w:pPr>
    </w:p>
    <w:sectPr w:rsidR="000314EC" w:rsidRPr="00296EC2" w:rsidSect="00D1304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6" w:right="794" w:bottom="1418" w:left="1134" w:header="709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1FC35" w14:textId="77777777" w:rsidR="00234011" w:rsidRDefault="00234011" w:rsidP="00600346">
      <w:pPr>
        <w:spacing w:after="0"/>
      </w:pPr>
      <w:r>
        <w:separator/>
      </w:r>
    </w:p>
  </w:endnote>
  <w:endnote w:type="continuationSeparator" w:id="0">
    <w:p w14:paraId="57F04D14" w14:textId="77777777" w:rsidR="00234011" w:rsidRDefault="00234011" w:rsidP="00600346">
      <w:pPr>
        <w:spacing w:after="0"/>
      </w:pPr>
      <w:r>
        <w:continuationSeparator/>
      </w:r>
    </w:p>
  </w:endnote>
  <w:endnote w:type="continuationNotice" w:id="1">
    <w:p w14:paraId="64C90B04" w14:textId="77777777" w:rsidR="00234011" w:rsidRDefault="002340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3898398"/>
      <w:docPartObj>
        <w:docPartGallery w:val="Page Numbers (Bottom of Page)"/>
        <w:docPartUnique/>
      </w:docPartObj>
    </w:sdtPr>
    <w:sdtContent>
      <w:p w14:paraId="3E53DA0F" w14:textId="589440E1" w:rsidR="004F4057" w:rsidRDefault="004F40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5DE648" w14:textId="77777777" w:rsidR="004F4057" w:rsidRDefault="004F4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8928836"/>
      <w:docPartObj>
        <w:docPartGallery w:val="Page Numbers (Bottom of Page)"/>
        <w:docPartUnique/>
      </w:docPartObj>
    </w:sdtPr>
    <w:sdtContent>
      <w:p w14:paraId="11650F68" w14:textId="735F8687" w:rsidR="004F4057" w:rsidRDefault="004F4057" w:rsidP="004F40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4DDDB" w14:textId="77777777" w:rsidR="00234011" w:rsidRDefault="00234011" w:rsidP="00600346">
      <w:pPr>
        <w:spacing w:after="0"/>
      </w:pPr>
      <w:r>
        <w:separator/>
      </w:r>
    </w:p>
  </w:footnote>
  <w:footnote w:type="continuationSeparator" w:id="0">
    <w:p w14:paraId="41418F23" w14:textId="77777777" w:rsidR="00234011" w:rsidRDefault="00234011" w:rsidP="00600346">
      <w:pPr>
        <w:spacing w:after="0"/>
      </w:pPr>
      <w:r>
        <w:continuationSeparator/>
      </w:r>
    </w:p>
  </w:footnote>
  <w:footnote w:type="continuationNotice" w:id="1">
    <w:p w14:paraId="76466AB7" w14:textId="77777777" w:rsidR="00234011" w:rsidRDefault="002340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9B16C" w14:textId="43785041" w:rsidR="00F573E2" w:rsidRDefault="00F573E2" w:rsidP="00F573E2">
    <w:pPr>
      <w:pStyle w:val="Header"/>
      <w:jc w:val="right"/>
    </w:pPr>
    <w:r>
      <w:rPr>
        <w:noProof/>
        <w:lang w:eastAsia="da-DK"/>
      </w:rPr>
      <w:drawing>
        <wp:inline distT="0" distB="0" distL="0" distR="0" wp14:anchorId="79ABB1A4" wp14:editId="4ACACD39">
          <wp:extent cx="685800" cy="655320"/>
          <wp:effectExtent l="0" t="0" r="0" b="0"/>
          <wp:docPr id="291702377" name="Billede 291702377" descr="logo ud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 uden tek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035713" w14:textId="77777777" w:rsidR="00F573E2" w:rsidRDefault="00F573E2" w:rsidP="00F573E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3A1E1" w14:textId="3C97A149" w:rsidR="0028696A" w:rsidRDefault="0028696A" w:rsidP="00F573E2">
    <w:pPr>
      <w:pStyle w:val="Header"/>
      <w:jc w:val="right"/>
    </w:pPr>
    <w:r>
      <w:rPr>
        <w:noProof/>
        <w:lang w:eastAsia="da-DK"/>
      </w:rPr>
      <w:drawing>
        <wp:inline distT="0" distB="0" distL="0" distR="0" wp14:anchorId="5D4E1F12" wp14:editId="5BF19F97">
          <wp:extent cx="685800" cy="655320"/>
          <wp:effectExtent l="0" t="0" r="0" b="0"/>
          <wp:docPr id="116503452" name="Billede 116503452" descr="logo ud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 uden tek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AA2112" w14:textId="77777777" w:rsidR="0028696A" w:rsidRDefault="0028696A" w:rsidP="0028696A">
    <w:pPr>
      <w:pStyle w:val="Header"/>
      <w:jc w:val="right"/>
    </w:pPr>
  </w:p>
  <w:p w14:paraId="2D2C53C0" w14:textId="4C09A274" w:rsidR="0028696A" w:rsidRPr="009351BD" w:rsidRDefault="0028696A" w:rsidP="0028696A">
    <w:pPr>
      <w:pStyle w:val="Header"/>
      <w:jc w:val="right"/>
      <w:rPr>
        <w:rFonts w:ascii="Verdana" w:hAnsi="Verdana"/>
      </w:rPr>
    </w:pPr>
    <w:r w:rsidRPr="009351BD">
      <w:rPr>
        <w:rFonts w:ascii="Verdana" w:hAnsi="Verdana"/>
      </w:rPr>
      <w:t>Bibelselskabets Stiftsudvalg</w:t>
    </w:r>
    <w:r w:rsidRPr="009351BD">
      <w:rPr>
        <w:rFonts w:ascii="Verdana" w:hAnsi="Verdana"/>
      </w:rPr>
      <w:br/>
      <w:t>Aalborg Stift</w:t>
    </w:r>
  </w:p>
  <w:p w14:paraId="565AFFA7" w14:textId="5E226DB8" w:rsidR="00600346" w:rsidRDefault="00600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44C62"/>
    <w:multiLevelType w:val="hybridMultilevel"/>
    <w:tmpl w:val="3F16B520"/>
    <w:lvl w:ilvl="0" w:tplc="9CA049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F730F"/>
    <w:multiLevelType w:val="hybridMultilevel"/>
    <w:tmpl w:val="7C5E8788"/>
    <w:lvl w:ilvl="0" w:tplc="66729F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743672">
    <w:abstractNumId w:val="0"/>
  </w:num>
  <w:num w:numId="2" w16cid:durableId="156475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C2"/>
    <w:rsid w:val="00002173"/>
    <w:rsid w:val="000056AA"/>
    <w:rsid w:val="00021DA9"/>
    <w:rsid w:val="000314EC"/>
    <w:rsid w:val="00040E8B"/>
    <w:rsid w:val="00051BB5"/>
    <w:rsid w:val="000603F6"/>
    <w:rsid w:val="00066137"/>
    <w:rsid w:val="000B659B"/>
    <w:rsid w:val="000C78AB"/>
    <w:rsid w:val="00100141"/>
    <w:rsid w:val="001328D9"/>
    <w:rsid w:val="001445CB"/>
    <w:rsid w:val="00144B9E"/>
    <w:rsid w:val="001A6E7B"/>
    <w:rsid w:val="001D5A90"/>
    <w:rsid w:val="00201096"/>
    <w:rsid w:val="00225AB8"/>
    <w:rsid w:val="00226CC0"/>
    <w:rsid w:val="00234011"/>
    <w:rsid w:val="002777D9"/>
    <w:rsid w:val="0028696A"/>
    <w:rsid w:val="00296EC2"/>
    <w:rsid w:val="00327A97"/>
    <w:rsid w:val="00341566"/>
    <w:rsid w:val="003473C7"/>
    <w:rsid w:val="00365A09"/>
    <w:rsid w:val="003809AB"/>
    <w:rsid w:val="003A2B88"/>
    <w:rsid w:val="003C09B7"/>
    <w:rsid w:val="00452B1C"/>
    <w:rsid w:val="00473738"/>
    <w:rsid w:val="00480369"/>
    <w:rsid w:val="00494922"/>
    <w:rsid w:val="00495F37"/>
    <w:rsid w:val="004D27C7"/>
    <w:rsid w:val="004E10E5"/>
    <w:rsid w:val="004F4057"/>
    <w:rsid w:val="00506F35"/>
    <w:rsid w:val="00551A6B"/>
    <w:rsid w:val="005B12AC"/>
    <w:rsid w:val="005C580B"/>
    <w:rsid w:val="005D0FCF"/>
    <w:rsid w:val="00600346"/>
    <w:rsid w:val="00604C3E"/>
    <w:rsid w:val="00696A28"/>
    <w:rsid w:val="006A2D0C"/>
    <w:rsid w:val="006C4004"/>
    <w:rsid w:val="006D7B4C"/>
    <w:rsid w:val="006F4F91"/>
    <w:rsid w:val="00732B26"/>
    <w:rsid w:val="007635B5"/>
    <w:rsid w:val="007812A0"/>
    <w:rsid w:val="0078290C"/>
    <w:rsid w:val="00787489"/>
    <w:rsid w:val="007B4684"/>
    <w:rsid w:val="00815B92"/>
    <w:rsid w:val="00846B24"/>
    <w:rsid w:val="008B60DB"/>
    <w:rsid w:val="008F1B36"/>
    <w:rsid w:val="00905115"/>
    <w:rsid w:val="00905923"/>
    <w:rsid w:val="00907DFA"/>
    <w:rsid w:val="00923C95"/>
    <w:rsid w:val="009351BD"/>
    <w:rsid w:val="009571A8"/>
    <w:rsid w:val="009660C2"/>
    <w:rsid w:val="00984472"/>
    <w:rsid w:val="0099034A"/>
    <w:rsid w:val="00A5336A"/>
    <w:rsid w:val="00AB6ACC"/>
    <w:rsid w:val="00AD7DA0"/>
    <w:rsid w:val="00B11B80"/>
    <w:rsid w:val="00B12070"/>
    <w:rsid w:val="00B138AF"/>
    <w:rsid w:val="00B537EB"/>
    <w:rsid w:val="00BA0A16"/>
    <w:rsid w:val="00BA5C37"/>
    <w:rsid w:val="00BC04B5"/>
    <w:rsid w:val="00BC0D80"/>
    <w:rsid w:val="00BE355B"/>
    <w:rsid w:val="00BE53F2"/>
    <w:rsid w:val="00BF2EF4"/>
    <w:rsid w:val="00C155AC"/>
    <w:rsid w:val="00CB2AED"/>
    <w:rsid w:val="00CF04BF"/>
    <w:rsid w:val="00D13042"/>
    <w:rsid w:val="00D47723"/>
    <w:rsid w:val="00D555D0"/>
    <w:rsid w:val="00DB60C9"/>
    <w:rsid w:val="00DC513A"/>
    <w:rsid w:val="00DE1F3E"/>
    <w:rsid w:val="00DE2175"/>
    <w:rsid w:val="00DE2F6D"/>
    <w:rsid w:val="00E011C1"/>
    <w:rsid w:val="00E02A5B"/>
    <w:rsid w:val="00E209CF"/>
    <w:rsid w:val="00E26803"/>
    <w:rsid w:val="00E66B49"/>
    <w:rsid w:val="00E7096D"/>
    <w:rsid w:val="00E90192"/>
    <w:rsid w:val="00EC69C3"/>
    <w:rsid w:val="00EF7652"/>
    <w:rsid w:val="00F17D9B"/>
    <w:rsid w:val="00F26405"/>
    <w:rsid w:val="00F42723"/>
    <w:rsid w:val="00F45926"/>
    <w:rsid w:val="00F5558B"/>
    <w:rsid w:val="00F573E2"/>
    <w:rsid w:val="00F66778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4F511"/>
  <w15:docId w15:val="{096112FC-8941-42FA-B8A0-C2C32562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EC2"/>
  </w:style>
  <w:style w:type="paragraph" w:styleId="Heading1">
    <w:name w:val="heading 1"/>
    <w:basedOn w:val="Normal"/>
    <w:next w:val="Normal"/>
    <w:link w:val="Heading1Char"/>
    <w:uiPriority w:val="9"/>
    <w:qFormat/>
    <w:rsid w:val="00051B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B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E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E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9844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0346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0346"/>
  </w:style>
  <w:style w:type="paragraph" w:styleId="Footer">
    <w:name w:val="footer"/>
    <w:basedOn w:val="Normal"/>
    <w:link w:val="FooterChar"/>
    <w:uiPriority w:val="99"/>
    <w:unhideWhenUsed/>
    <w:rsid w:val="00600346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0346"/>
  </w:style>
  <w:style w:type="paragraph" w:styleId="ListParagraph">
    <w:name w:val="List Paragraph"/>
    <w:basedOn w:val="Normal"/>
    <w:uiPriority w:val="34"/>
    <w:qFormat/>
    <w:rsid w:val="00365A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28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51B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B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527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cp:lastModifiedBy>Lise Munk Petersen</cp:lastModifiedBy>
  <cp:revision>4</cp:revision>
  <cp:lastPrinted>2024-08-19T14:59:00Z</cp:lastPrinted>
  <dcterms:created xsi:type="dcterms:W3CDTF">2024-08-20T21:48:00Z</dcterms:created>
  <dcterms:modified xsi:type="dcterms:W3CDTF">2024-08-21T15:54:00Z</dcterms:modified>
</cp:coreProperties>
</file>